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8" w:type="dxa"/>
        <w:tblInd w:w="-318" w:type="dxa"/>
        <w:tblLook w:val="04A0" w:firstRow="1" w:lastRow="0" w:firstColumn="1" w:lastColumn="0" w:noHBand="0" w:noVBand="1"/>
      </w:tblPr>
      <w:tblGrid>
        <w:gridCol w:w="5353"/>
        <w:gridCol w:w="5175"/>
      </w:tblGrid>
      <w:tr w:rsidR="00FC15C0" w:rsidRPr="004B274A" w:rsidTr="00FC15C0">
        <w:tc>
          <w:tcPr>
            <w:tcW w:w="5353" w:type="dxa"/>
            <w:shd w:val="clear" w:color="auto" w:fill="auto"/>
          </w:tcPr>
          <w:p w:rsidR="00FC15C0" w:rsidRPr="00747A72" w:rsidRDefault="00FC15C0" w:rsidP="00D61E40">
            <w:pPr>
              <w:tabs>
                <w:tab w:val="right" w:pos="9496"/>
              </w:tabs>
              <w:rPr>
                <w:rFonts w:ascii="Liberation Serif" w:hAnsi="Liberation Serif" w:cs="Liberation Serif"/>
              </w:rPr>
            </w:pPr>
          </w:p>
          <w:p w:rsidR="00FC15C0" w:rsidRPr="00747A72" w:rsidRDefault="00FC15C0" w:rsidP="00D61E40">
            <w:pPr>
              <w:tabs>
                <w:tab w:val="right" w:pos="9496"/>
              </w:tabs>
              <w:rPr>
                <w:rFonts w:ascii="Liberation Serif" w:hAnsi="Liberation Serif" w:cs="Liberation Serif"/>
              </w:rPr>
            </w:pPr>
          </w:p>
        </w:tc>
        <w:tc>
          <w:tcPr>
            <w:tcW w:w="5175" w:type="dxa"/>
            <w:shd w:val="clear" w:color="auto" w:fill="auto"/>
          </w:tcPr>
          <w:p w:rsidR="00FC15C0" w:rsidRPr="00747A72" w:rsidRDefault="00FC15C0" w:rsidP="00D61E40">
            <w:pPr>
              <w:rPr>
                <w:rFonts w:ascii="Liberation Serif" w:hAnsi="Liberation Serif" w:cs="Liberation Serif"/>
              </w:rPr>
            </w:pPr>
          </w:p>
          <w:p w:rsidR="00FC15C0" w:rsidRPr="00747A72" w:rsidRDefault="00FC15C0" w:rsidP="00D61E4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47A72">
              <w:rPr>
                <w:rFonts w:ascii="Liberation Serif" w:hAnsi="Liberation Serif" w:cs="Liberation Serif"/>
                <w:sz w:val="28"/>
                <w:szCs w:val="28"/>
              </w:rPr>
              <w:t>УТВЕРЖД</w:t>
            </w:r>
            <w:r w:rsidR="001F3B25">
              <w:rPr>
                <w:rFonts w:ascii="Liberation Serif" w:hAnsi="Liberation Serif" w:cs="Liberation Serif"/>
                <w:sz w:val="28"/>
                <w:szCs w:val="28"/>
              </w:rPr>
              <w:t>Ё</w:t>
            </w:r>
            <w:r w:rsidRPr="00747A72">
              <w:rPr>
                <w:rFonts w:ascii="Liberation Serif" w:hAnsi="Liberation Serif" w:cs="Liberation Serif"/>
                <w:sz w:val="28"/>
                <w:szCs w:val="28"/>
              </w:rPr>
              <w:t xml:space="preserve">Н: </w:t>
            </w:r>
          </w:p>
          <w:p w:rsidR="00BE1066" w:rsidRDefault="00FC15C0" w:rsidP="00D61E4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47A72">
              <w:rPr>
                <w:rFonts w:ascii="Liberation Serif" w:hAnsi="Liberation Serif" w:cs="Liberation Serif"/>
                <w:sz w:val="28"/>
                <w:szCs w:val="28"/>
              </w:rPr>
              <w:t>постановлением Главы Каменского городского округа</w:t>
            </w:r>
          </w:p>
          <w:p w:rsidR="00FC15C0" w:rsidRPr="00BE1066" w:rsidRDefault="00FC15C0" w:rsidP="00D61E40">
            <w:pPr>
              <w:rPr>
                <w:rFonts w:ascii="Liberation Serif" w:hAnsi="Liberation Serif" w:cs="Liberation Serif"/>
                <w:u w:val="single"/>
              </w:rPr>
            </w:pPr>
            <w:r w:rsidRPr="00747A7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747A72">
              <w:rPr>
                <w:rFonts w:ascii="Liberation Serif" w:hAnsi="Liberation Serif" w:cs="Liberation Serif"/>
              </w:rPr>
              <w:t xml:space="preserve">от </w:t>
            </w:r>
            <w:r w:rsidR="00BE1066">
              <w:rPr>
                <w:rFonts w:ascii="Liberation Serif" w:hAnsi="Liberation Serif" w:cs="Liberation Serif"/>
                <w:u w:val="single"/>
              </w:rPr>
              <w:t>28.03.2023</w:t>
            </w:r>
            <w:r w:rsidRPr="00747A72">
              <w:rPr>
                <w:rFonts w:ascii="Liberation Serif" w:hAnsi="Liberation Serif" w:cs="Liberation Serif"/>
              </w:rPr>
              <w:t xml:space="preserve"> № </w:t>
            </w:r>
            <w:r w:rsidR="00BE1066">
              <w:rPr>
                <w:rFonts w:ascii="Liberation Serif" w:hAnsi="Liberation Serif" w:cs="Liberation Serif"/>
                <w:u w:val="single"/>
              </w:rPr>
              <w:t>520</w:t>
            </w:r>
            <w:bookmarkStart w:id="0" w:name="_GoBack"/>
            <w:bookmarkEnd w:id="0"/>
          </w:p>
          <w:p w:rsidR="00FC15C0" w:rsidRPr="00747A72" w:rsidRDefault="00FC15C0" w:rsidP="00FC15C0">
            <w:pPr>
              <w:rPr>
                <w:rFonts w:ascii="Liberation Serif" w:hAnsi="Liberation Serif" w:cs="Liberation Serif"/>
              </w:rPr>
            </w:pPr>
            <w:r w:rsidRPr="00747A72">
              <w:rPr>
                <w:rFonts w:ascii="Liberation Serif" w:hAnsi="Liberation Serif" w:cs="Liberation Serif"/>
              </w:rPr>
              <w:t xml:space="preserve">«Об утверждении Комплексного плана мероприятий по </w:t>
            </w:r>
            <w:r>
              <w:rPr>
                <w:rFonts w:ascii="Liberation Serif" w:hAnsi="Liberation Serif" w:cs="Liberation Serif"/>
              </w:rPr>
              <w:t>профилактике бешенства</w:t>
            </w:r>
            <w:r w:rsidRPr="00747A72">
              <w:rPr>
                <w:rFonts w:ascii="Liberation Serif" w:hAnsi="Liberation Serif" w:cs="Liberation Serif"/>
              </w:rPr>
              <w:t xml:space="preserve"> на территории МО «Каменский городской округ»</w:t>
            </w:r>
            <w:r>
              <w:rPr>
                <w:rFonts w:ascii="Liberation Serif" w:hAnsi="Liberation Serif" w:cs="Liberation Serif"/>
              </w:rPr>
              <w:t xml:space="preserve"> на 2023-2025 годы»</w:t>
            </w:r>
          </w:p>
        </w:tc>
      </w:tr>
    </w:tbl>
    <w:p w:rsidR="008E24C5" w:rsidRDefault="008E24C5" w:rsidP="00FA00D8">
      <w:pPr>
        <w:pStyle w:val="a3"/>
        <w:jc w:val="left"/>
        <w:rPr>
          <w:sz w:val="20"/>
        </w:rPr>
      </w:pPr>
    </w:p>
    <w:p w:rsidR="008E24C5" w:rsidRPr="005F2340" w:rsidRDefault="008E24C5" w:rsidP="00FA00D8">
      <w:pPr>
        <w:pStyle w:val="a3"/>
        <w:jc w:val="left"/>
        <w:rPr>
          <w:rFonts w:ascii="Liberation Serif" w:hAnsi="Liberation Serif" w:cs="Liberation Serif"/>
          <w:b w:val="0"/>
          <w:sz w:val="24"/>
          <w:szCs w:val="24"/>
        </w:rPr>
      </w:pPr>
      <w:r w:rsidRPr="005F2340">
        <w:rPr>
          <w:rFonts w:ascii="Liberation Serif" w:hAnsi="Liberation Serif" w:cs="Liberation Serif"/>
          <w:b w:val="0"/>
          <w:sz w:val="24"/>
          <w:szCs w:val="24"/>
        </w:rPr>
        <w:tab/>
      </w:r>
      <w:r w:rsidRPr="005F2340">
        <w:rPr>
          <w:rFonts w:ascii="Liberation Serif" w:hAnsi="Liberation Serif" w:cs="Liberation Serif"/>
          <w:b w:val="0"/>
          <w:sz w:val="24"/>
          <w:szCs w:val="24"/>
        </w:rPr>
        <w:tab/>
      </w:r>
      <w:r w:rsidRPr="005F2340">
        <w:rPr>
          <w:rFonts w:ascii="Liberation Serif" w:hAnsi="Liberation Serif" w:cs="Liberation Serif"/>
          <w:b w:val="0"/>
          <w:sz w:val="24"/>
          <w:szCs w:val="24"/>
        </w:rPr>
        <w:tab/>
      </w:r>
      <w:r w:rsidRPr="005F2340">
        <w:rPr>
          <w:rFonts w:ascii="Liberation Serif" w:hAnsi="Liberation Serif" w:cs="Liberation Serif"/>
          <w:b w:val="0"/>
          <w:sz w:val="24"/>
          <w:szCs w:val="24"/>
        </w:rPr>
        <w:tab/>
      </w:r>
      <w:r w:rsidRPr="005F2340">
        <w:rPr>
          <w:rFonts w:ascii="Liberation Serif" w:hAnsi="Liberation Serif" w:cs="Liberation Serif"/>
          <w:b w:val="0"/>
          <w:sz w:val="24"/>
          <w:szCs w:val="24"/>
        </w:rPr>
        <w:tab/>
        <w:t xml:space="preserve">                                                                                           </w:t>
      </w:r>
    </w:p>
    <w:p w:rsidR="008E24C5" w:rsidRPr="005F2340" w:rsidRDefault="005F2340" w:rsidP="00213507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КОМПЛЕКСНЫЙ </w:t>
      </w:r>
      <w:r w:rsidR="008E24C5" w:rsidRPr="005F2340">
        <w:rPr>
          <w:rFonts w:ascii="Liberation Serif" w:hAnsi="Liberation Serif" w:cs="Liberation Serif"/>
          <w:b/>
        </w:rPr>
        <w:t>ПЛАН</w:t>
      </w:r>
    </w:p>
    <w:p w:rsidR="008E24C5" w:rsidRPr="005F2340" w:rsidRDefault="005F2340" w:rsidP="00FA00D8">
      <w:pPr>
        <w:pStyle w:val="a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мероприятий по профилактике бешенства на </w:t>
      </w:r>
      <w:r w:rsidR="008E24C5" w:rsidRPr="005F2340">
        <w:rPr>
          <w:rFonts w:ascii="Liberation Serif" w:hAnsi="Liberation Serif" w:cs="Liberation Serif"/>
          <w:sz w:val="24"/>
          <w:szCs w:val="24"/>
        </w:rPr>
        <w:t xml:space="preserve">территории </w:t>
      </w:r>
    </w:p>
    <w:p w:rsidR="008E24C5" w:rsidRPr="005F2340" w:rsidRDefault="008E24C5" w:rsidP="00FA00D8">
      <w:pPr>
        <w:pStyle w:val="a3"/>
        <w:rPr>
          <w:rFonts w:ascii="Liberation Serif" w:hAnsi="Liberation Serif" w:cs="Liberation Serif"/>
          <w:sz w:val="24"/>
          <w:szCs w:val="24"/>
        </w:rPr>
      </w:pPr>
      <w:r w:rsidRPr="005F2340">
        <w:rPr>
          <w:rFonts w:ascii="Liberation Serif" w:hAnsi="Liberation Serif" w:cs="Liberation Serif"/>
          <w:sz w:val="24"/>
          <w:szCs w:val="24"/>
        </w:rPr>
        <w:t xml:space="preserve">МО </w:t>
      </w:r>
      <w:r w:rsidR="005F2340">
        <w:rPr>
          <w:rFonts w:ascii="Liberation Serif" w:hAnsi="Liberation Serif" w:cs="Liberation Serif"/>
          <w:sz w:val="24"/>
          <w:szCs w:val="24"/>
        </w:rPr>
        <w:t xml:space="preserve">«Каменский городской округ» на </w:t>
      </w:r>
      <w:r w:rsidRPr="005F2340">
        <w:rPr>
          <w:rFonts w:ascii="Liberation Serif" w:hAnsi="Liberation Serif" w:cs="Liberation Serif"/>
          <w:sz w:val="24"/>
          <w:szCs w:val="24"/>
        </w:rPr>
        <w:t>20</w:t>
      </w:r>
      <w:r w:rsidR="006B1BDA" w:rsidRPr="005F2340">
        <w:rPr>
          <w:rFonts w:ascii="Liberation Serif" w:hAnsi="Liberation Serif" w:cs="Liberation Serif"/>
          <w:sz w:val="24"/>
          <w:szCs w:val="24"/>
        </w:rPr>
        <w:t>23– 202</w:t>
      </w:r>
      <w:r w:rsidR="005F2340">
        <w:rPr>
          <w:rFonts w:ascii="Liberation Serif" w:hAnsi="Liberation Serif" w:cs="Liberation Serif"/>
          <w:sz w:val="24"/>
          <w:szCs w:val="24"/>
        </w:rPr>
        <w:t>5</w:t>
      </w:r>
      <w:r w:rsidR="00267F0E" w:rsidRPr="005F2340">
        <w:rPr>
          <w:rFonts w:ascii="Liberation Serif" w:hAnsi="Liberation Serif" w:cs="Liberation Serif"/>
          <w:sz w:val="24"/>
          <w:szCs w:val="24"/>
        </w:rPr>
        <w:t xml:space="preserve"> </w:t>
      </w:r>
      <w:r w:rsidRPr="005F2340">
        <w:rPr>
          <w:rFonts w:ascii="Liberation Serif" w:hAnsi="Liberation Serif" w:cs="Liberation Serif"/>
          <w:sz w:val="24"/>
          <w:szCs w:val="24"/>
        </w:rPr>
        <w:t>год</w:t>
      </w:r>
      <w:r w:rsidR="005F2340">
        <w:rPr>
          <w:rFonts w:ascii="Liberation Serif" w:hAnsi="Liberation Serif" w:cs="Liberation Serif"/>
          <w:sz w:val="24"/>
          <w:szCs w:val="24"/>
        </w:rPr>
        <w:t>ы</w:t>
      </w:r>
    </w:p>
    <w:p w:rsidR="008E24C5" w:rsidRPr="005F2340" w:rsidRDefault="008E24C5" w:rsidP="00FA00D8">
      <w:pPr>
        <w:pStyle w:val="a3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127"/>
        <w:gridCol w:w="2709"/>
        <w:gridCol w:w="2725"/>
      </w:tblGrid>
      <w:tr w:rsidR="004E28A4" w:rsidRPr="005F2340" w:rsidTr="004E28A4">
        <w:tc>
          <w:tcPr>
            <w:tcW w:w="576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№ </w:t>
            </w:r>
            <w:proofErr w:type="gramStart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</w:t>
            </w:r>
            <w:proofErr w:type="gramEnd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/п</w:t>
            </w:r>
          </w:p>
        </w:tc>
        <w:tc>
          <w:tcPr>
            <w:tcW w:w="4127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09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Срок исполнения</w:t>
            </w:r>
          </w:p>
        </w:tc>
        <w:tc>
          <w:tcPr>
            <w:tcW w:w="2725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proofErr w:type="gramStart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Ответственные</w:t>
            </w:r>
            <w:proofErr w:type="gramEnd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за исполнение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0"/>
              </w:rPr>
            </w:pPr>
            <w:r w:rsidRPr="005F2340">
              <w:rPr>
                <w:rFonts w:ascii="Liberation Serif" w:hAnsi="Liberation Serif" w:cs="Liberation Serif"/>
                <w:b w:val="0"/>
                <w:sz w:val="20"/>
              </w:rPr>
              <w:t>1</w:t>
            </w:r>
          </w:p>
        </w:tc>
        <w:tc>
          <w:tcPr>
            <w:tcW w:w="4127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0"/>
              </w:rPr>
            </w:pPr>
            <w:r w:rsidRPr="005F2340">
              <w:rPr>
                <w:rFonts w:ascii="Liberation Serif" w:hAnsi="Liberation Serif" w:cs="Liberation Serif"/>
                <w:b w:val="0"/>
                <w:sz w:val="20"/>
              </w:rPr>
              <w:t>2</w:t>
            </w:r>
          </w:p>
        </w:tc>
        <w:tc>
          <w:tcPr>
            <w:tcW w:w="2709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0"/>
              </w:rPr>
            </w:pPr>
            <w:r w:rsidRPr="005F2340">
              <w:rPr>
                <w:rFonts w:ascii="Liberation Serif" w:hAnsi="Liberation Serif" w:cs="Liberation Serif"/>
                <w:b w:val="0"/>
                <w:sz w:val="20"/>
              </w:rPr>
              <w:t>3</w:t>
            </w:r>
          </w:p>
        </w:tc>
        <w:tc>
          <w:tcPr>
            <w:tcW w:w="2725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0"/>
              </w:rPr>
            </w:pPr>
            <w:r w:rsidRPr="005F2340">
              <w:rPr>
                <w:rFonts w:ascii="Liberation Serif" w:hAnsi="Liberation Serif" w:cs="Liberation Serif"/>
                <w:b w:val="0"/>
                <w:sz w:val="20"/>
              </w:rPr>
              <w:t>4</w:t>
            </w:r>
          </w:p>
        </w:tc>
      </w:tr>
      <w:tr w:rsidR="008E24C5" w:rsidRPr="005F2340" w:rsidTr="004E28A4">
        <w:tc>
          <w:tcPr>
            <w:tcW w:w="10137" w:type="dxa"/>
            <w:gridSpan w:val="4"/>
          </w:tcPr>
          <w:p w:rsidR="005F2340" w:rsidRDefault="005F2340" w:rsidP="006D2C91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E24C5" w:rsidRDefault="005F2340" w:rsidP="005F2340">
            <w:pPr>
              <w:pStyle w:val="a3"/>
              <w:ind w:left="36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8E24C5" w:rsidRPr="005F2340">
              <w:rPr>
                <w:rFonts w:ascii="Liberation Serif" w:hAnsi="Liberation Serif" w:cs="Liberation Serif"/>
                <w:sz w:val="24"/>
                <w:szCs w:val="24"/>
              </w:rPr>
              <w:t>Организационно-методические мероприятия</w:t>
            </w:r>
          </w:p>
          <w:p w:rsidR="005F2340" w:rsidRPr="005F2340" w:rsidRDefault="005F2340" w:rsidP="005F2340">
            <w:pPr>
              <w:pStyle w:val="a3"/>
              <w:ind w:left="36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E28A4" w:rsidRPr="005F2340" w:rsidTr="004E28A4">
        <w:trPr>
          <w:trHeight w:val="1537"/>
        </w:trPr>
        <w:tc>
          <w:tcPr>
            <w:tcW w:w="576" w:type="dxa"/>
          </w:tcPr>
          <w:p w:rsidR="008E24C5" w:rsidRPr="005F2340" w:rsidRDefault="008E24C5" w:rsidP="000717DC">
            <w:pPr>
              <w:pStyle w:val="a3"/>
              <w:jc w:val="both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1</w:t>
            </w:r>
            <w:r w:rsid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.1.</w:t>
            </w:r>
          </w:p>
        </w:tc>
        <w:tc>
          <w:tcPr>
            <w:tcW w:w="4127" w:type="dxa"/>
          </w:tcPr>
          <w:p w:rsidR="008E24C5" w:rsidRPr="005F2340" w:rsidRDefault="005F2340" w:rsidP="005F2340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Информирование Администрации Каменского городского округа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об эпидемической и эпизоотической ситуации по бешенству на территории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Каменского городского округа.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709" w:type="dxa"/>
          </w:tcPr>
          <w:p w:rsidR="008E24C5" w:rsidRPr="005F2340" w:rsidRDefault="008E2709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при получении информации</w:t>
            </w:r>
          </w:p>
        </w:tc>
        <w:tc>
          <w:tcPr>
            <w:tcW w:w="2725" w:type="dxa"/>
          </w:tcPr>
          <w:p w:rsidR="005F2340" w:rsidRDefault="005F234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Департамент ветеринарии Свердловской области,</w:t>
            </w:r>
          </w:p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ГБУСО «Каменская ветстанция»</w:t>
            </w:r>
            <w:r w:rsid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5F234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1.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2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Проведение анализа противоэпидемических и противоэпизоотических мероприятий по бешенству и прогнозирование ситуации</w:t>
            </w:r>
            <w:r w:rsid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</w:t>
            </w:r>
          </w:p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2709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725" w:type="dxa"/>
          </w:tcPr>
          <w:p w:rsidR="005F2340" w:rsidRDefault="008E2709" w:rsidP="006D2C91">
            <w:pPr>
              <w:rPr>
                <w:rFonts w:ascii="Liberation Serif" w:hAnsi="Liberation Serif" w:cs="Liberation Serif"/>
              </w:rPr>
            </w:pPr>
            <w:r w:rsidRPr="005F2340">
              <w:rPr>
                <w:rFonts w:ascii="Liberation Serif" w:hAnsi="Liberation Serif" w:cs="Liberation Serif"/>
              </w:rPr>
              <w:t xml:space="preserve">Территориальный отдел Управления </w:t>
            </w:r>
            <w:proofErr w:type="spellStart"/>
            <w:r w:rsidRPr="005F2340">
              <w:rPr>
                <w:rFonts w:ascii="Liberation Serif" w:hAnsi="Liberation Serif" w:cs="Liberation Serif"/>
              </w:rPr>
              <w:t>Роспотребнадзора</w:t>
            </w:r>
            <w:proofErr w:type="spellEnd"/>
            <w:r w:rsidRPr="005F2340">
              <w:rPr>
                <w:rFonts w:ascii="Liberation Serif" w:hAnsi="Liberation Serif" w:cs="Liberation Serif"/>
              </w:rPr>
              <w:t xml:space="preserve"> </w:t>
            </w:r>
            <w:r w:rsidR="008E24C5" w:rsidRPr="005F2340">
              <w:rPr>
                <w:rFonts w:ascii="Liberation Serif" w:hAnsi="Liberation Serif" w:cs="Liberation Serif"/>
              </w:rPr>
              <w:t>по Свердловской области в г.</w:t>
            </w:r>
            <w:r w:rsidR="005C5405" w:rsidRPr="005F2340">
              <w:rPr>
                <w:rFonts w:ascii="Liberation Serif" w:hAnsi="Liberation Serif" w:cs="Liberation Serif"/>
              </w:rPr>
              <w:t xml:space="preserve"> </w:t>
            </w:r>
            <w:r w:rsidR="008E24C5" w:rsidRPr="005F2340">
              <w:rPr>
                <w:rFonts w:ascii="Liberation Serif" w:hAnsi="Liberation Serif" w:cs="Liberation Serif"/>
              </w:rPr>
              <w:t xml:space="preserve">Каменск-Уральский, Каменском, </w:t>
            </w:r>
            <w:proofErr w:type="spellStart"/>
            <w:r w:rsidR="008E24C5" w:rsidRPr="005F2340">
              <w:rPr>
                <w:rFonts w:ascii="Liberation Serif" w:hAnsi="Liberation Serif" w:cs="Liberation Serif"/>
              </w:rPr>
              <w:t>Сухоложском</w:t>
            </w:r>
            <w:proofErr w:type="spellEnd"/>
            <w:r w:rsidR="008E24C5" w:rsidRPr="005F2340">
              <w:rPr>
                <w:rFonts w:ascii="Liberation Serif" w:hAnsi="Liberation Serif" w:cs="Liberation Serif"/>
              </w:rPr>
              <w:t xml:space="preserve">  и  </w:t>
            </w:r>
            <w:proofErr w:type="spellStart"/>
            <w:r w:rsidR="008E24C5" w:rsidRPr="005F2340">
              <w:rPr>
                <w:rFonts w:ascii="Liberation Serif" w:hAnsi="Liberation Serif" w:cs="Liberation Serif"/>
              </w:rPr>
              <w:t>Богдановичском</w:t>
            </w:r>
            <w:proofErr w:type="spellEnd"/>
            <w:r w:rsidR="008E24C5" w:rsidRPr="005F2340">
              <w:rPr>
                <w:rFonts w:ascii="Liberation Serif" w:hAnsi="Liberation Serif" w:cs="Liberation Serif"/>
              </w:rPr>
              <w:t xml:space="preserve"> районах</w:t>
            </w:r>
            <w:r w:rsidR="008E24C5" w:rsidRPr="005F2340">
              <w:rPr>
                <w:rFonts w:ascii="Liberation Serif" w:hAnsi="Liberation Serif" w:cs="Liberation Serif"/>
                <w:b/>
              </w:rPr>
              <w:t>»</w:t>
            </w:r>
            <w:r w:rsidR="008E24C5" w:rsidRPr="005F2340">
              <w:rPr>
                <w:rFonts w:ascii="Liberation Serif" w:hAnsi="Liberation Serif" w:cs="Liberation Serif"/>
              </w:rPr>
              <w:t xml:space="preserve">, </w:t>
            </w:r>
          </w:p>
          <w:p w:rsidR="008E24C5" w:rsidRPr="005F2340" w:rsidRDefault="008E24C5" w:rsidP="005F2340">
            <w:pPr>
              <w:rPr>
                <w:rFonts w:ascii="Liberation Serif" w:hAnsi="Liberation Serif" w:cs="Liberation Serif"/>
                <w:b/>
              </w:rPr>
            </w:pPr>
            <w:r w:rsidRPr="005F2340">
              <w:rPr>
                <w:rFonts w:ascii="Liberation Serif" w:hAnsi="Liberation Serif" w:cs="Liberation Serif"/>
              </w:rPr>
              <w:t>ГБУСО «Каменская ветста</w:t>
            </w:r>
            <w:r w:rsidR="005C5405" w:rsidRPr="005F2340">
              <w:rPr>
                <w:rFonts w:ascii="Liberation Serif" w:hAnsi="Liberation Serif" w:cs="Liberation Serif"/>
              </w:rPr>
              <w:t>н</w:t>
            </w:r>
            <w:r w:rsidRPr="005F2340">
              <w:rPr>
                <w:rFonts w:ascii="Liberation Serif" w:hAnsi="Liberation Serif" w:cs="Liberation Serif"/>
              </w:rPr>
              <w:t>ция»</w:t>
            </w:r>
            <w:r w:rsidR="005F2340">
              <w:rPr>
                <w:rFonts w:ascii="Liberation Serif" w:hAnsi="Liberation Serif" w:cs="Liberation Serif"/>
              </w:rPr>
              <w:t>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5F234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1.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Проведение заседаний КЧС о  выполнении мероприятий по профилактике бешенства</w:t>
            </w:r>
            <w:r w:rsid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2709" w:type="dxa"/>
          </w:tcPr>
          <w:p w:rsidR="005F2340" w:rsidRDefault="005F2340" w:rsidP="005F2340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квартал,</w:t>
            </w:r>
          </w:p>
          <w:p w:rsidR="008E24C5" w:rsidRPr="005F2340" w:rsidRDefault="005F2340" w:rsidP="005F2340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  <w:lang w:val="en-US"/>
              </w:rPr>
              <w:t>IV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квартал</w:t>
            </w:r>
          </w:p>
        </w:tc>
        <w:tc>
          <w:tcPr>
            <w:tcW w:w="2725" w:type="dxa"/>
          </w:tcPr>
          <w:p w:rsidR="005F2340" w:rsidRDefault="005F2340" w:rsidP="006D2C9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Администрация Каменского городского округа,</w:t>
            </w:r>
          </w:p>
          <w:p w:rsidR="008E24C5" w:rsidRPr="005F2340" w:rsidRDefault="008E2709" w:rsidP="006D2C91">
            <w:pPr>
              <w:rPr>
                <w:rFonts w:ascii="Liberation Serif" w:hAnsi="Liberation Serif" w:cs="Liberation Serif"/>
              </w:rPr>
            </w:pPr>
            <w:r w:rsidRPr="005F2340">
              <w:rPr>
                <w:rFonts w:ascii="Liberation Serif" w:hAnsi="Liberation Serif" w:cs="Liberation Serif"/>
              </w:rPr>
              <w:t xml:space="preserve">Территориальный отдел Управления </w:t>
            </w:r>
            <w:proofErr w:type="spellStart"/>
            <w:r w:rsidRPr="005F2340">
              <w:rPr>
                <w:rFonts w:ascii="Liberation Serif" w:hAnsi="Liberation Serif" w:cs="Liberation Serif"/>
              </w:rPr>
              <w:t>Роспотребнадзора</w:t>
            </w:r>
            <w:proofErr w:type="spellEnd"/>
            <w:r w:rsidRPr="005F2340">
              <w:rPr>
                <w:rFonts w:ascii="Liberation Serif" w:hAnsi="Liberation Serif" w:cs="Liberation Serif"/>
              </w:rPr>
              <w:t xml:space="preserve"> </w:t>
            </w:r>
            <w:r w:rsidR="008E24C5" w:rsidRPr="005F2340">
              <w:rPr>
                <w:rFonts w:ascii="Liberation Serif" w:hAnsi="Liberation Serif" w:cs="Liberation Serif"/>
              </w:rPr>
              <w:t>по Свердловской области в г.</w:t>
            </w:r>
            <w:r w:rsidR="005C5405" w:rsidRPr="005F2340">
              <w:rPr>
                <w:rFonts w:ascii="Liberation Serif" w:hAnsi="Liberation Serif" w:cs="Liberation Serif"/>
              </w:rPr>
              <w:t xml:space="preserve"> </w:t>
            </w:r>
            <w:r w:rsidR="008E24C5" w:rsidRPr="005F2340">
              <w:rPr>
                <w:rFonts w:ascii="Liberation Serif" w:hAnsi="Liberation Serif" w:cs="Liberation Serif"/>
              </w:rPr>
              <w:t>Каменск-Ура</w:t>
            </w:r>
            <w:r w:rsidR="005F2340">
              <w:rPr>
                <w:rFonts w:ascii="Liberation Serif" w:hAnsi="Liberation Serif" w:cs="Liberation Serif"/>
              </w:rPr>
              <w:t xml:space="preserve">льский, Каменском, </w:t>
            </w:r>
            <w:proofErr w:type="spellStart"/>
            <w:r w:rsidR="005F2340">
              <w:rPr>
                <w:rFonts w:ascii="Liberation Serif" w:hAnsi="Liberation Serif" w:cs="Liberation Serif"/>
              </w:rPr>
              <w:t>Сухоложском</w:t>
            </w:r>
            <w:proofErr w:type="spellEnd"/>
            <w:r w:rsidR="005F2340">
              <w:rPr>
                <w:rFonts w:ascii="Liberation Serif" w:hAnsi="Liberation Serif" w:cs="Liberation Serif"/>
              </w:rPr>
              <w:t xml:space="preserve"> </w:t>
            </w:r>
            <w:r w:rsidR="008E24C5" w:rsidRPr="005F2340">
              <w:rPr>
                <w:rFonts w:ascii="Liberation Serif" w:hAnsi="Liberation Serif" w:cs="Liberation Serif"/>
              </w:rPr>
              <w:t xml:space="preserve">и  </w:t>
            </w:r>
            <w:proofErr w:type="spellStart"/>
            <w:r w:rsidR="008E24C5" w:rsidRPr="005F2340">
              <w:rPr>
                <w:rFonts w:ascii="Liberation Serif" w:hAnsi="Liberation Serif" w:cs="Liberation Serif"/>
              </w:rPr>
              <w:t>Богдановичском</w:t>
            </w:r>
            <w:proofErr w:type="spellEnd"/>
            <w:r w:rsidR="008E24C5" w:rsidRPr="005F2340">
              <w:rPr>
                <w:rFonts w:ascii="Liberation Serif" w:hAnsi="Liberation Serif" w:cs="Liberation Serif"/>
              </w:rPr>
              <w:t xml:space="preserve"> районах»</w:t>
            </w:r>
            <w:r w:rsidR="005F2340">
              <w:rPr>
                <w:rFonts w:ascii="Liberation Serif" w:hAnsi="Liberation Serif" w:cs="Liberation Serif"/>
              </w:rPr>
              <w:t xml:space="preserve"> (по согласованию)</w:t>
            </w:r>
            <w:r w:rsidR="008E24C5" w:rsidRPr="005F2340">
              <w:rPr>
                <w:rFonts w:ascii="Liberation Serif" w:hAnsi="Liberation Serif" w:cs="Liberation Serif"/>
              </w:rPr>
              <w:t>,</w:t>
            </w:r>
          </w:p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ГБУСО «Каменская 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lastRenderedPageBreak/>
              <w:t>ветстанция»</w:t>
            </w:r>
            <w:r w:rsid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5F234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lastRenderedPageBreak/>
              <w:t>1.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Организация гигиенического </w:t>
            </w:r>
            <w:proofErr w:type="gramStart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обучения медицинских работников по вопросам</w:t>
            </w:r>
            <w:proofErr w:type="gramEnd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профилактики бешенства среди людей</w:t>
            </w:r>
            <w:r w:rsid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2709" w:type="dxa"/>
          </w:tcPr>
          <w:p w:rsidR="008E24C5" w:rsidRPr="005F2340" w:rsidRDefault="00604A70" w:rsidP="005F2340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725" w:type="dxa"/>
          </w:tcPr>
          <w:p w:rsidR="00604A70" w:rsidRPr="005F2340" w:rsidRDefault="00604A70" w:rsidP="00604A70">
            <w:pPr>
              <w:rPr>
                <w:rFonts w:ascii="Liberation Serif" w:hAnsi="Liberation Serif" w:cs="Liberation Serif"/>
              </w:rPr>
            </w:pPr>
            <w:r w:rsidRPr="005F2340">
              <w:rPr>
                <w:rFonts w:ascii="Liberation Serif" w:hAnsi="Liberation Serif" w:cs="Liberation Serif"/>
              </w:rPr>
              <w:t xml:space="preserve">Территориальный отдел Управления </w:t>
            </w:r>
            <w:proofErr w:type="spellStart"/>
            <w:r w:rsidRPr="005F2340">
              <w:rPr>
                <w:rFonts w:ascii="Liberation Serif" w:hAnsi="Liberation Serif" w:cs="Liberation Serif"/>
              </w:rPr>
              <w:t>Роспотребнадзора</w:t>
            </w:r>
            <w:proofErr w:type="spellEnd"/>
            <w:r w:rsidRPr="005F2340">
              <w:rPr>
                <w:rFonts w:ascii="Liberation Serif" w:hAnsi="Liberation Serif" w:cs="Liberation Serif"/>
              </w:rPr>
              <w:t xml:space="preserve"> по Свердловской области в </w:t>
            </w:r>
            <w:proofErr w:type="spellStart"/>
            <w:r w:rsidRPr="005F2340">
              <w:rPr>
                <w:rFonts w:ascii="Liberation Serif" w:hAnsi="Liberation Serif" w:cs="Liberation Serif"/>
              </w:rPr>
              <w:t>г</w:t>
            </w:r>
            <w:proofErr w:type="gramStart"/>
            <w:r w:rsidRPr="005F2340">
              <w:rPr>
                <w:rFonts w:ascii="Liberation Serif" w:hAnsi="Liberation Serif" w:cs="Liberation Serif"/>
              </w:rPr>
              <w:t>.К</w:t>
            </w:r>
            <w:proofErr w:type="gramEnd"/>
            <w:r w:rsidRPr="005F2340">
              <w:rPr>
                <w:rFonts w:ascii="Liberation Serif" w:hAnsi="Liberation Serif" w:cs="Liberation Serif"/>
              </w:rPr>
              <w:t>аменск</w:t>
            </w:r>
            <w:proofErr w:type="spellEnd"/>
            <w:r w:rsidRPr="005F2340">
              <w:rPr>
                <w:rFonts w:ascii="Liberation Serif" w:hAnsi="Liberation Serif" w:cs="Liberation Serif"/>
              </w:rPr>
              <w:t xml:space="preserve">-Уральский, Каменском, </w:t>
            </w:r>
            <w:proofErr w:type="spellStart"/>
            <w:r w:rsidRPr="005F2340">
              <w:rPr>
                <w:rFonts w:ascii="Liberation Serif" w:hAnsi="Liberation Serif" w:cs="Liberation Serif"/>
              </w:rPr>
              <w:t>Сухоложском</w:t>
            </w:r>
            <w:proofErr w:type="spellEnd"/>
            <w:r w:rsidRPr="005F2340">
              <w:rPr>
                <w:rFonts w:ascii="Liberation Serif" w:hAnsi="Liberation Serif" w:cs="Liberation Serif"/>
              </w:rPr>
              <w:t xml:space="preserve">  и  </w:t>
            </w:r>
            <w:proofErr w:type="spellStart"/>
            <w:r w:rsidRPr="005F2340">
              <w:rPr>
                <w:rFonts w:ascii="Liberation Serif" w:hAnsi="Liberation Serif" w:cs="Liberation Serif"/>
              </w:rPr>
              <w:t>Богдановичском</w:t>
            </w:r>
            <w:proofErr w:type="spellEnd"/>
            <w:r w:rsidRPr="005F2340">
              <w:rPr>
                <w:rFonts w:ascii="Liberation Serif" w:hAnsi="Liberation Serif" w:cs="Liberation Serif"/>
              </w:rPr>
              <w:t xml:space="preserve"> районах»,</w:t>
            </w:r>
          </w:p>
          <w:p w:rsidR="008E24C5" w:rsidRPr="005F2340" w:rsidRDefault="005F234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ГАУЗ </w:t>
            </w:r>
            <w:proofErr w:type="gramStart"/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СО</w:t>
            </w:r>
            <w:proofErr w:type="gramEnd"/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«Каменская центральная районная больница»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4E28A4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1.5.</w:t>
            </w:r>
          </w:p>
        </w:tc>
        <w:tc>
          <w:tcPr>
            <w:tcW w:w="4127" w:type="dxa"/>
          </w:tcPr>
          <w:p w:rsidR="008E24C5" w:rsidRPr="005F2340" w:rsidRDefault="008E24C5" w:rsidP="004E28A4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Организация </w:t>
            </w:r>
            <w:proofErr w:type="gramStart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контроля за</w:t>
            </w:r>
            <w:proofErr w:type="gramEnd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противоэпизоотическими мероприятиями против бешенства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2709" w:type="dxa"/>
          </w:tcPr>
          <w:p w:rsidR="008E24C5" w:rsidRPr="005F2340" w:rsidRDefault="008E24C5" w:rsidP="004E28A4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1 раз в 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полугодие</w:t>
            </w:r>
          </w:p>
        </w:tc>
        <w:tc>
          <w:tcPr>
            <w:tcW w:w="2725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ГБУСО «Каменская ветстанция»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</w:tr>
      <w:tr w:rsidR="008E24C5" w:rsidRPr="005F2340" w:rsidTr="004E28A4">
        <w:trPr>
          <w:trHeight w:val="273"/>
        </w:trPr>
        <w:tc>
          <w:tcPr>
            <w:tcW w:w="10137" w:type="dxa"/>
            <w:gridSpan w:val="4"/>
          </w:tcPr>
          <w:p w:rsidR="004E28A4" w:rsidRDefault="004E28A4" w:rsidP="006D2C91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E24C5" w:rsidRDefault="008E24C5" w:rsidP="006D2C91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sz w:val="24"/>
                <w:szCs w:val="24"/>
              </w:rPr>
              <w:t>2. Противоэпизоотические (профилактические) мероприятия</w:t>
            </w:r>
          </w:p>
          <w:p w:rsidR="004E28A4" w:rsidRPr="005F2340" w:rsidRDefault="004E28A4" w:rsidP="006D2C91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4E28A4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2.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Определение циркуляции вируса бешенства среди диких животных с целью определения неблагополучной территории по бешенству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</w:tcPr>
          <w:p w:rsidR="008E24C5" w:rsidRPr="005F2340" w:rsidRDefault="006B1BDA" w:rsidP="004E28A4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2023-202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5</w:t>
            </w:r>
            <w:r w:rsidR="008E2709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год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ы</w:t>
            </w:r>
          </w:p>
        </w:tc>
        <w:tc>
          <w:tcPr>
            <w:tcW w:w="2725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ГБУСО «Каменская ветстанция»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2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.2.</w:t>
            </w:r>
          </w:p>
        </w:tc>
        <w:tc>
          <w:tcPr>
            <w:tcW w:w="4127" w:type="dxa"/>
          </w:tcPr>
          <w:p w:rsidR="008E24C5" w:rsidRPr="005F2340" w:rsidRDefault="008E24C5" w:rsidP="004E28A4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Орг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анизация мероприятий по отлову животных без владельцев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на территории Каменского городского округа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2709" w:type="dxa"/>
          </w:tcPr>
          <w:p w:rsidR="008E24C5" w:rsidRPr="005F2340" w:rsidRDefault="006B1BDA" w:rsidP="004E28A4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2023-202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5</w:t>
            </w:r>
            <w:r w:rsidR="008E2709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год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ы</w:t>
            </w:r>
          </w:p>
        </w:tc>
        <w:tc>
          <w:tcPr>
            <w:tcW w:w="2725" w:type="dxa"/>
          </w:tcPr>
          <w:p w:rsidR="008E24C5" w:rsidRDefault="008E24C5" w:rsidP="004E28A4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Администрация  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Каменского городского округа,</w:t>
            </w:r>
          </w:p>
          <w:p w:rsidR="004E28A4" w:rsidRPr="005F2340" w:rsidRDefault="004E28A4" w:rsidP="004E28A4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Территориальные органы Администрации Каменского городского округа – сельские администрации.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4E28A4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2.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8E24C5" w:rsidP="00957B68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Организация утилизации трупов павших животных на территории 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Каменского городского округа 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в соответствии с</w:t>
            </w:r>
            <w:r w:rsidR="00957B68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Ветеринарными правилами перемещения, хранения, переработки и утилизации 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биологических отходов</w:t>
            </w:r>
            <w:r w:rsidR="004E28A4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2709" w:type="dxa"/>
          </w:tcPr>
          <w:p w:rsidR="008E24C5" w:rsidRPr="005F2340" w:rsidRDefault="008E24C5" w:rsidP="003A5C77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20</w:t>
            </w:r>
            <w:r w:rsidR="006B1BDA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23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-20</w:t>
            </w:r>
            <w:r w:rsidR="006B1BDA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2</w:t>
            </w:r>
            <w:r w:rsidR="003A5C77">
              <w:rPr>
                <w:rFonts w:ascii="Liberation Serif" w:hAnsi="Liberation Serif" w:cs="Liberation Serif"/>
                <w:b w:val="0"/>
                <w:sz w:val="24"/>
                <w:szCs w:val="24"/>
              </w:rPr>
              <w:t>5</w:t>
            </w:r>
            <w:r w:rsidR="006B1BDA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г</w:t>
            </w:r>
            <w:r w:rsidR="008E2709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од</w:t>
            </w:r>
            <w:r w:rsidR="003A5C77">
              <w:rPr>
                <w:rFonts w:ascii="Liberation Serif" w:hAnsi="Liberation Serif" w:cs="Liberation Serif"/>
                <w:b w:val="0"/>
                <w:sz w:val="24"/>
                <w:szCs w:val="24"/>
              </w:rPr>
              <w:t>ы</w:t>
            </w:r>
          </w:p>
        </w:tc>
        <w:tc>
          <w:tcPr>
            <w:tcW w:w="2725" w:type="dxa"/>
          </w:tcPr>
          <w:p w:rsidR="003A5C77" w:rsidRDefault="003A5C77" w:rsidP="003A5C77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Администрация  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Каменского городского округа,</w:t>
            </w:r>
          </w:p>
          <w:p w:rsidR="008E24C5" w:rsidRPr="005F2340" w:rsidRDefault="003A5C77" w:rsidP="003A5C77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Территориальные органы Администрации Каменского городского округа – сельские администрации.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957B68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2.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Организация групп охотников для интенсификации промысла диких плотоядных животных</w:t>
            </w:r>
            <w:r w:rsidR="00957B68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охотничий сезон</w:t>
            </w:r>
          </w:p>
        </w:tc>
        <w:tc>
          <w:tcPr>
            <w:tcW w:w="2725" w:type="dxa"/>
          </w:tcPr>
          <w:p w:rsidR="008E24C5" w:rsidRPr="005F2340" w:rsidRDefault="008E24C5" w:rsidP="00307550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Каменское </w:t>
            </w:r>
            <w:r w:rsidR="0030755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МОО 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и </w:t>
            </w:r>
            <w:proofErr w:type="gramStart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Р</w:t>
            </w:r>
            <w:proofErr w:type="gramEnd"/>
            <w:r w:rsidR="0030755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(межрайонное общество охотников и рыболовов).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30755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2.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5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Проведение профилактической вакцинации животных против бешенства</w:t>
            </w:r>
            <w:r w:rsidR="0030755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по плану</w:t>
            </w:r>
          </w:p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(ежегодно)</w:t>
            </w:r>
          </w:p>
        </w:tc>
        <w:tc>
          <w:tcPr>
            <w:tcW w:w="2725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ГБУСО «Каменская ветстанция»</w:t>
            </w:r>
            <w:r w:rsidR="0030755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30755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2.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6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  <w:p w:rsidR="005C5405" w:rsidRPr="005F2340" w:rsidRDefault="005C540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  <w:p w:rsidR="005C5405" w:rsidRPr="005F2340" w:rsidRDefault="005C540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  <w:p w:rsidR="005C5405" w:rsidRPr="005F2340" w:rsidRDefault="005C540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4127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Проведение мероприятий по вакцинации диких плотоядных животных против бешенства путем раскладки приманки с вакциной в лесной зоне</w:t>
            </w:r>
            <w:r w:rsidR="0030755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по плану</w:t>
            </w:r>
          </w:p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(ежегодно)</w:t>
            </w:r>
          </w:p>
        </w:tc>
        <w:tc>
          <w:tcPr>
            <w:tcW w:w="2725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ГБУСО «Каменская ветстанция»,</w:t>
            </w:r>
          </w:p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Каменское МОО и </w:t>
            </w:r>
            <w:proofErr w:type="gramStart"/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Р</w:t>
            </w:r>
            <w:proofErr w:type="gramEnd"/>
            <w:r w:rsidR="006B1BDA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(по согласованию)</w:t>
            </w:r>
            <w:r w:rsidR="0030755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30755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lastRenderedPageBreak/>
              <w:t>2.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7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5F228C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Проведение  разъяснительной  работы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среди населения по профилактике бешенства, используя СМИ</w:t>
            </w:r>
            <w:r w:rsidR="0030755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2709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725" w:type="dxa"/>
          </w:tcPr>
          <w:p w:rsidR="00307550" w:rsidRDefault="0030755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Администрация Каменского городского округа,</w:t>
            </w:r>
          </w:p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ГБУСО «Каменская ветстанция»</w:t>
            </w:r>
            <w:r w:rsidR="0030755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</w:tr>
      <w:tr w:rsidR="008E24C5" w:rsidRPr="005F2340" w:rsidTr="004E28A4">
        <w:trPr>
          <w:trHeight w:val="183"/>
        </w:trPr>
        <w:tc>
          <w:tcPr>
            <w:tcW w:w="10137" w:type="dxa"/>
            <w:gridSpan w:val="4"/>
          </w:tcPr>
          <w:p w:rsidR="00307550" w:rsidRDefault="00307550" w:rsidP="006D2C91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E24C5" w:rsidRDefault="00307550" w:rsidP="006D2C91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 Противоэпидемические </w:t>
            </w:r>
            <w:r w:rsidR="008E24C5" w:rsidRPr="005F2340">
              <w:rPr>
                <w:rFonts w:ascii="Liberation Serif" w:hAnsi="Liberation Serif" w:cs="Liberation Serif"/>
                <w:sz w:val="24"/>
                <w:szCs w:val="24"/>
              </w:rPr>
              <w:t>(профилактические) мероприятия</w:t>
            </w:r>
          </w:p>
          <w:p w:rsidR="00307550" w:rsidRPr="005F2340" w:rsidRDefault="00307550" w:rsidP="006D2C91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30755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3.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Проведение надзора за мероприятиями по профилактике </w:t>
            </w:r>
            <w:r w:rsidR="005F228C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бешенства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среди людей:</w:t>
            </w:r>
          </w:p>
          <w:p w:rsidR="008E24C5" w:rsidRPr="005F2340" w:rsidRDefault="005F228C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-  вакцинация 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против бешенства контингентов профессиональных групп «риска»;</w:t>
            </w:r>
          </w:p>
          <w:p w:rsidR="008E24C5" w:rsidRPr="005F2340" w:rsidRDefault="005F228C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-  вакцинация 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населения по эпидемическим показаниям;</w:t>
            </w:r>
          </w:p>
          <w:p w:rsidR="00F74C65" w:rsidRPr="005F2340" w:rsidRDefault="005F228C" w:rsidP="00604A70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- своевременность 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и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полнота 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оказания медицинской помощи пострадавшим от покусов животных, проведение полного курса лечебно-профилактической иммунизации против бешенства.</w:t>
            </w:r>
          </w:p>
        </w:tc>
        <w:tc>
          <w:tcPr>
            <w:tcW w:w="2709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725" w:type="dxa"/>
          </w:tcPr>
          <w:p w:rsidR="008E24C5" w:rsidRPr="005F2340" w:rsidRDefault="008E2709" w:rsidP="006D2C91">
            <w:pPr>
              <w:rPr>
                <w:rFonts w:ascii="Liberation Serif" w:hAnsi="Liberation Serif" w:cs="Liberation Serif"/>
              </w:rPr>
            </w:pPr>
            <w:r w:rsidRPr="005F2340">
              <w:rPr>
                <w:rFonts w:ascii="Liberation Serif" w:hAnsi="Liberation Serif" w:cs="Liberation Serif"/>
              </w:rPr>
              <w:t xml:space="preserve">Территориальный отдел Управления </w:t>
            </w:r>
            <w:proofErr w:type="spellStart"/>
            <w:r w:rsidRPr="005F2340">
              <w:rPr>
                <w:rFonts w:ascii="Liberation Serif" w:hAnsi="Liberation Serif" w:cs="Liberation Serif"/>
              </w:rPr>
              <w:t>Роспотребнадзора</w:t>
            </w:r>
            <w:proofErr w:type="spellEnd"/>
            <w:r w:rsidRPr="005F2340">
              <w:rPr>
                <w:rFonts w:ascii="Liberation Serif" w:hAnsi="Liberation Serif" w:cs="Liberation Serif"/>
              </w:rPr>
              <w:t xml:space="preserve"> </w:t>
            </w:r>
            <w:r w:rsidR="008E24C5" w:rsidRPr="005F2340">
              <w:rPr>
                <w:rFonts w:ascii="Liberation Serif" w:hAnsi="Liberation Serif" w:cs="Liberation Serif"/>
              </w:rPr>
              <w:t xml:space="preserve">по Свердловской области в </w:t>
            </w:r>
            <w:proofErr w:type="spellStart"/>
            <w:r w:rsidR="008E24C5" w:rsidRPr="005F2340">
              <w:rPr>
                <w:rFonts w:ascii="Liberation Serif" w:hAnsi="Liberation Serif" w:cs="Liberation Serif"/>
              </w:rPr>
              <w:t>г</w:t>
            </w:r>
            <w:proofErr w:type="gramStart"/>
            <w:r w:rsidR="008E24C5" w:rsidRPr="005F2340">
              <w:rPr>
                <w:rFonts w:ascii="Liberation Serif" w:hAnsi="Liberation Serif" w:cs="Liberation Serif"/>
              </w:rPr>
              <w:t>.К</w:t>
            </w:r>
            <w:proofErr w:type="gramEnd"/>
            <w:r w:rsidR="008E24C5" w:rsidRPr="005F2340">
              <w:rPr>
                <w:rFonts w:ascii="Liberation Serif" w:hAnsi="Liberation Serif" w:cs="Liberation Serif"/>
              </w:rPr>
              <w:t>аменск</w:t>
            </w:r>
            <w:proofErr w:type="spellEnd"/>
            <w:r w:rsidR="008E24C5" w:rsidRPr="005F2340">
              <w:rPr>
                <w:rFonts w:ascii="Liberation Serif" w:hAnsi="Liberation Serif" w:cs="Liberation Serif"/>
              </w:rPr>
              <w:t xml:space="preserve">-Уральский, Каменском, </w:t>
            </w:r>
            <w:proofErr w:type="spellStart"/>
            <w:r w:rsidR="008E24C5" w:rsidRPr="005F2340">
              <w:rPr>
                <w:rFonts w:ascii="Liberation Serif" w:hAnsi="Liberation Serif" w:cs="Liberation Serif"/>
              </w:rPr>
              <w:t>Сухоложском</w:t>
            </w:r>
            <w:proofErr w:type="spellEnd"/>
            <w:r w:rsidR="008E24C5" w:rsidRPr="005F2340">
              <w:rPr>
                <w:rFonts w:ascii="Liberation Serif" w:hAnsi="Liberation Serif" w:cs="Liberation Serif"/>
              </w:rPr>
              <w:t xml:space="preserve">  и  </w:t>
            </w:r>
            <w:proofErr w:type="spellStart"/>
            <w:r w:rsidR="008E24C5" w:rsidRPr="005F2340">
              <w:rPr>
                <w:rFonts w:ascii="Liberation Serif" w:hAnsi="Liberation Serif" w:cs="Liberation Serif"/>
              </w:rPr>
              <w:t>Богдановичском</w:t>
            </w:r>
            <w:proofErr w:type="spellEnd"/>
            <w:r w:rsidR="008E24C5" w:rsidRPr="005F2340">
              <w:rPr>
                <w:rFonts w:ascii="Liberation Serif" w:hAnsi="Liberation Serif" w:cs="Liberation Serif"/>
              </w:rPr>
              <w:t xml:space="preserve"> районах»</w:t>
            </w:r>
          </w:p>
          <w:p w:rsidR="008536C4" w:rsidRPr="005F2340" w:rsidRDefault="00604A70" w:rsidP="006D2C9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ГАУЗ </w:t>
            </w:r>
            <w:proofErr w:type="gramStart"/>
            <w:r>
              <w:rPr>
                <w:rFonts w:ascii="Liberation Serif" w:hAnsi="Liberation Serif" w:cs="Liberation Serif"/>
              </w:rPr>
              <w:t>СО</w:t>
            </w:r>
            <w:proofErr w:type="gramEnd"/>
            <w:r>
              <w:rPr>
                <w:rFonts w:ascii="Liberation Serif" w:hAnsi="Liberation Serif" w:cs="Liberation Serif"/>
              </w:rPr>
              <w:t xml:space="preserve"> «Каменская центральная районная больница».</w:t>
            </w:r>
          </w:p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604A7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3.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2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5F228C" w:rsidP="00604A70">
            <w:pPr>
              <w:rPr>
                <w:rFonts w:ascii="Liberation Serif" w:hAnsi="Liberation Serif" w:cs="Liberation Serif"/>
                <w:b/>
              </w:rPr>
            </w:pPr>
            <w:r w:rsidRPr="005F2340">
              <w:rPr>
                <w:rFonts w:ascii="Liberation Serif" w:hAnsi="Liberation Serif" w:cs="Liberation Serif"/>
              </w:rPr>
              <w:t xml:space="preserve">Обеспечение наличия необходимого запаса </w:t>
            </w:r>
            <w:r w:rsidR="008E24C5" w:rsidRPr="005F2340">
              <w:rPr>
                <w:rFonts w:ascii="Liberation Serif" w:hAnsi="Liberation Serif" w:cs="Liberation Serif"/>
              </w:rPr>
              <w:t xml:space="preserve">вакцины против бешенства в </w:t>
            </w:r>
            <w:r w:rsidR="00604A70">
              <w:rPr>
                <w:rFonts w:ascii="Liberation Serif" w:hAnsi="Liberation Serif" w:cs="Liberation Serif"/>
              </w:rPr>
              <w:t xml:space="preserve">ГАУЗ </w:t>
            </w:r>
            <w:proofErr w:type="gramStart"/>
            <w:r w:rsidR="00604A70">
              <w:rPr>
                <w:rFonts w:ascii="Liberation Serif" w:hAnsi="Liberation Serif" w:cs="Liberation Serif"/>
              </w:rPr>
              <w:t>СО</w:t>
            </w:r>
            <w:proofErr w:type="gramEnd"/>
            <w:r w:rsidR="00604A70">
              <w:rPr>
                <w:rFonts w:ascii="Liberation Serif" w:hAnsi="Liberation Serif" w:cs="Liberation Serif"/>
              </w:rPr>
              <w:t xml:space="preserve"> «Каменская центральная районная больница».</w:t>
            </w:r>
          </w:p>
        </w:tc>
        <w:tc>
          <w:tcPr>
            <w:tcW w:w="2709" w:type="dxa"/>
          </w:tcPr>
          <w:p w:rsidR="008E24C5" w:rsidRPr="005F2340" w:rsidRDefault="008E24C5" w:rsidP="006D2C91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ежегодно</w:t>
            </w:r>
          </w:p>
        </w:tc>
        <w:tc>
          <w:tcPr>
            <w:tcW w:w="2725" w:type="dxa"/>
          </w:tcPr>
          <w:p w:rsidR="00604A70" w:rsidRPr="005F2340" w:rsidRDefault="00604A70" w:rsidP="00604A7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ГАУЗ </w:t>
            </w:r>
            <w:proofErr w:type="gramStart"/>
            <w:r>
              <w:rPr>
                <w:rFonts w:ascii="Liberation Serif" w:hAnsi="Liberation Serif" w:cs="Liberation Serif"/>
              </w:rPr>
              <w:t>СО</w:t>
            </w:r>
            <w:proofErr w:type="gramEnd"/>
            <w:r>
              <w:rPr>
                <w:rFonts w:ascii="Liberation Serif" w:hAnsi="Liberation Serif" w:cs="Liberation Serif"/>
              </w:rPr>
              <w:t xml:space="preserve"> «Каменская центральная районная больница».</w:t>
            </w:r>
          </w:p>
          <w:p w:rsidR="008E24C5" w:rsidRPr="005F2340" w:rsidRDefault="008E24C5" w:rsidP="008E2709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</w:tr>
      <w:tr w:rsidR="004E28A4" w:rsidRPr="005F2340" w:rsidTr="004E28A4">
        <w:tc>
          <w:tcPr>
            <w:tcW w:w="576" w:type="dxa"/>
          </w:tcPr>
          <w:p w:rsidR="008E24C5" w:rsidRPr="005F2340" w:rsidRDefault="00604A70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3.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4127" w:type="dxa"/>
          </w:tcPr>
          <w:p w:rsidR="008E24C5" w:rsidRPr="005F2340" w:rsidRDefault="005F228C" w:rsidP="008536C4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Своевременная  передача 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 информации в </w:t>
            </w:r>
            <w:r w:rsidR="008536C4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Территориальный отдел Управления </w:t>
            </w:r>
            <w:proofErr w:type="spellStart"/>
            <w:r w:rsidR="008536C4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Роспотребнадзора</w:t>
            </w:r>
            <w:proofErr w:type="spellEnd"/>
            <w:r w:rsidR="008536C4" w:rsidRPr="005F234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о 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 xml:space="preserve">людях, </w:t>
            </w:r>
            <w:r w:rsidR="008E24C5"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пострадавших от покусов животных, о самовольном прерывании иммунизации</w:t>
            </w:r>
            <w:r w:rsidRPr="005F2340">
              <w:rPr>
                <w:rFonts w:ascii="Liberation Serif" w:hAnsi="Liberation Serif" w:cs="Liberation Serif"/>
                <w:b w:val="0"/>
                <w:sz w:val="24"/>
                <w:szCs w:val="24"/>
              </w:rPr>
              <w:t>.</w:t>
            </w:r>
          </w:p>
        </w:tc>
        <w:tc>
          <w:tcPr>
            <w:tcW w:w="2709" w:type="dxa"/>
          </w:tcPr>
          <w:p w:rsidR="008E24C5" w:rsidRPr="005F2340" w:rsidRDefault="00604A70" w:rsidP="006B1BDA">
            <w:pPr>
              <w:pStyle w:val="a3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725" w:type="dxa"/>
          </w:tcPr>
          <w:p w:rsidR="00604A70" w:rsidRPr="005F2340" w:rsidRDefault="00604A70" w:rsidP="00604A7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ГАУЗ </w:t>
            </w:r>
            <w:proofErr w:type="gramStart"/>
            <w:r>
              <w:rPr>
                <w:rFonts w:ascii="Liberation Serif" w:hAnsi="Liberation Serif" w:cs="Liberation Serif"/>
              </w:rPr>
              <w:t>СО</w:t>
            </w:r>
            <w:proofErr w:type="gramEnd"/>
            <w:r>
              <w:rPr>
                <w:rFonts w:ascii="Liberation Serif" w:hAnsi="Liberation Serif" w:cs="Liberation Serif"/>
              </w:rPr>
              <w:t xml:space="preserve"> «Каменская центральная районная больница».</w:t>
            </w:r>
          </w:p>
          <w:p w:rsidR="008E24C5" w:rsidRPr="005F2340" w:rsidRDefault="008E24C5" w:rsidP="000717DC">
            <w:pPr>
              <w:pStyle w:val="a3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</w:tr>
    </w:tbl>
    <w:p w:rsidR="008E24C5" w:rsidRPr="005F2340" w:rsidRDefault="008E24C5">
      <w:pPr>
        <w:rPr>
          <w:rFonts w:ascii="Liberation Serif" w:hAnsi="Liberation Serif" w:cs="Liberation Serif"/>
        </w:rPr>
      </w:pPr>
    </w:p>
    <w:sectPr w:rsidR="008E24C5" w:rsidRPr="005F2340" w:rsidSect="007933A5">
      <w:headerReference w:type="default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012" w:rsidRDefault="00A80012" w:rsidP="00FA63F5">
      <w:r>
        <w:separator/>
      </w:r>
    </w:p>
  </w:endnote>
  <w:endnote w:type="continuationSeparator" w:id="0">
    <w:p w:rsidR="00A80012" w:rsidRDefault="00A80012" w:rsidP="00FA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4C5" w:rsidRDefault="008E24C5">
    <w:pPr>
      <w:pStyle w:val="a8"/>
      <w:jc w:val="center"/>
    </w:pPr>
  </w:p>
  <w:p w:rsidR="008E24C5" w:rsidRDefault="008E24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012" w:rsidRDefault="00A80012" w:rsidP="00FA63F5">
      <w:r>
        <w:separator/>
      </w:r>
    </w:p>
  </w:footnote>
  <w:footnote w:type="continuationSeparator" w:id="0">
    <w:p w:rsidR="00A80012" w:rsidRDefault="00A80012" w:rsidP="00FA6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37995"/>
      <w:docPartObj>
        <w:docPartGallery w:val="Page Numbers (Top of Page)"/>
        <w:docPartUnique/>
      </w:docPartObj>
    </w:sdtPr>
    <w:sdtEndPr/>
    <w:sdtContent>
      <w:p w:rsidR="007933A5" w:rsidRDefault="007933A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066">
          <w:rPr>
            <w:noProof/>
          </w:rPr>
          <w:t>2</w:t>
        </w:r>
        <w:r>
          <w:fldChar w:fldCharType="end"/>
        </w:r>
      </w:p>
    </w:sdtContent>
  </w:sdt>
  <w:p w:rsidR="007933A5" w:rsidRDefault="007933A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35E5"/>
    <w:multiLevelType w:val="hybridMultilevel"/>
    <w:tmpl w:val="67FA6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07B"/>
    <w:rsid w:val="000077FB"/>
    <w:rsid w:val="000123A9"/>
    <w:rsid w:val="000354A5"/>
    <w:rsid w:val="00045330"/>
    <w:rsid w:val="00071671"/>
    <w:rsid w:val="000717DC"/>
    <w:rsid w:val="00073514"/>
    <w:rsid w:val="0009622B"/>
    <w:rsid w:val="000B5ECF"/>
    <w:rsid w:val="000C319C"/>
    <w:rsid w:val="000C6F4B"/>
    <w:rsid w:val="000D3673"/>
    <w:rsid w:val="000F220F"/>
    <w:rsid w:val="000F52A9"/>
    <w:rsid w:val="00103992"/>
    <w:rsid w:val="001236E3"/>
    <w:rsid w:val="001320D1"/>
    <w:rsid w:val="001513ED"/>
    <w:rsid w:val="0015439B"/>
    <w:rsid w:val="00156815"/>
    <w:rsid w:val="001779D1"/>
    <w:rsid w:val="001D1C29"/>
    <w:rsid w:val="001E3BD6"/>
    <w:rsid w:val="001F3B25"/>
    <w:rsid w:val="00213507"/>
    <w:rsid w:val="002238D2"/>
    <w:rsid w:val="0023402C"/>
    <w:rsid w:val="00267F0E"/>
    <w:rsid w:val="00283CC9"/>
    <w:rsid w:val="00296583"/>
    <w:rsid w:val="002C5998"/>
    <w:rsid w:val="002C6F3C"/>
    <w:rsid w:val="002C70B4"/>
    <w:rsid w:val="002D0FE3"/>
    <w:rsid w:val="002F5703"/>
    <w:rsid w:val="00300EB8"/>
    <w:rsid w:val="0030494B"/>
    <w:rsid w:val="00307550"/>
    <w:rsid w:val="00316461"/>
    <w:rsid w:val="00324632"/>
    <w:rsid w:val="003349A2"/>
    <w:rsid w:val="00336750"/>
    <w:rsid w:val="00346863"/>
    <w:rsid w:val="003562E1"/>
    <w:rsid w:val="003A5C77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4E28A4"/>
    <w:rsid w:val="0052562B"/>
    <w:rsid w:val="00526231"/>
    <w:rsid w:val="00537770"/>
    <w:rsid w:val="00545E21"/>
    <w:rsid w:val="00552094"/>
    <w:rsid w:val="00556537"/>
    <w:rsid w:val="005653CB"/>
    <w:rsid w:val="00573E4A"/>
    <w:rsid w:val="0057683C"/>
    <w:rsid w:val="00596BBE"/>
    <w:rsid w:val="005A3E53"/>
    <w:rsid w:val="005A464C"/>
    <w:rsid w:val="005B4C65"/>
    <w:rsid w:val="005C2601"/>
    <w:rsid w:val="005C5405"/>
    <w:rsid w:val="005C747F"/>
    <w:rsid w:val="005D4B10"/>
    <w:rsid w:val="005F0918"/>
    <w:rsid w:val="005F228C"/>
    <w:rsid w:val="005F2340"/>
    <w:rsid w:val="005F4C08"/>
    <w:rsid w:val="00604A70"/>
    <w:rsid w:val="00640F14"/>
    <w:rsid w:val="00663F7A"/>
    <w:rsid w:val="00687121"/>
    <w:rsid w:val="00693B55"/>
    <w:rsid w:val="006A041B"/>
    <w:rsid w:val="006B0B45"/>
    <w:rsid w:val="006B1BDA"/>
    <w:rsid w:val="006D03D4"/>
    <w:rsid w:val="006D2B68"/>
    <w:rsid w:val="006D2C91"/>
    <w:rsid w:val="006D2D16"/>
    <w:rsid w:val="006D4E4D"/>
    <w:rsid w:val="006D738D"/>
    <w:rsid w:val="006F4B7E"/>
    <w:rsid w:val="006F5762"/>
    <w:rsid w:val="00702D28"/>
    <w:rsid w:val="0071047B"/>
    <w:rsid w:val="0071406B"/>
    <w:rsid w:val="0072534E"/>
    <w:rsid w:val="00731AA7"/>
    <w:rsid w:val="00732E27"/>
    <w:rsid w:val="007831D7"/>
    <w:rsid w:val="007933A5"/>
    <w:rsid w:val="00797442"/>
    <w:rsid w:val="007B1218"/>
    <w:rsid w:val="007B33B3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36C4"/>
    <w:rsid w:val="00866C23"/>
    <w:rsid w:val="00875B72"/>
    <w:rsid w:val="00882FB0"/>
    <w:rsid w:val="00894B37"/>
    <w:rsid w:val="008D09AA"/>
    <w:rsid w:val="008D7403"/>
    <w:rsid w:val="008E24C5"/>
    <w:rsid w:val="008E2709"/>
    <w:rsid w:val="009204B1"/>
    <w:rsid w:val="00922A81"/>
    <w:rsid w:val="00925032"/>
    <w:rsid w:val="00932BC1"/>
    <w:rsid w:val="00935C04"/>
    <w:rsid w:val="00942D2B"/>
    <w:rsid w:val="00957B68"/>
    <w:rsid w:val="00976946"/>
    <w:rsid w:val="0097700B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434C0"/>
    <w:rsid w:val="00A60773"/>
    <w:rsid w:val="00A80012"/>
    <w:rsid w:val="00AA3F94"/>
    <w:rsid w:val="00AE4032"/>
    <w:rsid w:val="00AE43DD"/>
    <w:rsid w:val="00AE52D5"/>
    <w:rsid w:val="00AE5CA9"/>
    <w:rsid w:val="00AF0B69"/>
    <w:rsid w:val="00AF2289"/>
    <w:rsid w:val="00AF2EDC"/>
    <w:rsid w:val="00B10676"/>
    <w:rsid w:val="00B25FC9"/>
    <w:rsid w:val="00B26DA9"/>
    <w:rsid w:val="00B33CCE"/>
    <w:rsid w:val="00B34D1B"/>
    <w:rsid w:val="00B37A8E"/>
    <w:rsid w:val="00B40C46"/>
    <w:rsid w:val="00B40C47"/>
    <w:rsid w:val="00BA45E8"/>
    <w:rsid w:val="00BB018D"/>
    <w:rsid w:val="00BC25FC"/>
    <w:rsid w:val="00BD1775"/>
    <w:rsid w:val="00BD42C0"/>
    <w:rsid w:val="00BE1066"/>
    <w:rsid w:val="00BE60C0"/>
    <w:rsid w:val="00BF0D0D"/>
    <w:rsid w:val="00C03814"/>
    <w:rsid w:val="00C42BBE"/>
    <w:rsid w:val="00C4702E"/>
    <w:rsid w:val="00C52D4C"/>
    <w:rsid w:val="00C70B62"/>
    <w:rsid w:val="00C75BC2"/>
    <w:rsid w:val="00C81F41"/>
    <w:rsid w:val="00C914C3"/>
    <w:rsid w:val="00CE2E6D"/>
    <w:rsid w:val="00D048AE"/>
    <w:rsid w:val="00D305A2"/>
    <w:rsid w:val="00D34D86"/>
    <w:rsid w:val="00D37E2C"/>
    <w:rsid w:val="00D45E00"/>
    <w:rsid w:val="00D61B26"/>
    <w:rsid w:val="00D62AF1"/>
    <w:rsid w:val="00D77F59"/>
    <w:rsid w:val="00DA128E"/>
    <w:rsid w:val="00DA31D8"/>
    <w:rsid w:val="00DB1881"/>
    <w:rsid w:val="00DC0002"/>
    <w:rsid w:val="00DC05EF"/>
    <w:rsid w:val="00DC13DC"/>
    <w:rsid w:val="00DD210D"/>
    <w:rsid w:val="00DE1B92"/>
    <w:rsid w:val="00DF4329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74C65"/>
    <w:rsid w:val="00F871AB"/>
    <w:rsid w:val="00F90B8E"/>
    <w:rsid w:val="00FA00D8"/>
    <w:rsid w:val="00FA63F5"/>
    <w:rsid w:val="00FB6579"/>
    <w:rsid w:val="00FB707B"/>
    <w:rsid w:val="00FC15C0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A00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A00D8"/>
    <w:rPr>
      <w:rFonts w:ascii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uiPriority w:val="99"/>
    <w:rsid w:val="00FA00D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FA63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A63F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FA63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A63F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F3B2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F3B2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14</cp:revision>
  <cp:lastPrinted>2023-03-29T09:41:00Z</cp:lastPrinted>
  <dcterms:created xsi:type="dcterms:W3CDTF">2023-03-16T04:05:00Z</dcterms:created>
  <dcterms:modified xsi:type="dcterms:W3CDTF">2023-03-29T09:41:00Z</dcterms:modified>
</cp:coreProperties>
</file>